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56" w:rsidRDefault="00B27D56" w:rsidP="00D754EE">
      <w:pPr>
        <w:jc w:val="both"/>
      </w:pPr>
      <w:bookmarkStart w:id="0" w:name="_GoBack"/>
      <w:bookmarkEnd w:id="0"/>
    </w:p>
    <w:p w:rsidR="00B27D56" w:rsidRPr="00B27D56" w:rsidRDefault="00B27D56" w:rsidP="009B56E1">
      <w:pPr>
        <w:spacing w:before="100" w:beforeAutospacing="1" w:after="0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Ветеранам боевых действий оказание медицинской помощи в рамках</w:t>
      </w:r>
      <w:r w:rsidR="009B56E1" w:rsidRPr="009B56E1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</w:t>
      </w:r>
      <w:r w:rsidR="009B56E1" w:rsidRPr="009B56E1">
        <w:rPr>
          <w:rFonts w:ascii="Bookman Old Style" w:hAnsi="Bookman Old Style"/>
          <w:sz w:val="24"/>
          <w:szCs w:val="24"/>
        </w:rPr>
        <w:t>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28.12.2023 №2353</w:t>
      </w: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осуществляется во внеочередном порядке.</w:t>
      </w:r>
    </w:p>
    <w:p w:rsidR="00B27D56" w:rsidRPr="00B27D56" w:rsidRDefault="00B27D56" w:rsidP="00B27D56">
      <w:pPr>
        <w:spacing w:before="100" w:beforeAutospacing="1"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B27D56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извлечения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center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>Федеральный закон от 12.01.1995 № 5-ФЗ (ред. от 25.12.2023) «О ветеранах» (с изм. и доп., вступ. в силу с 01.01.2024)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center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 w:bidi="he-IL"/>
        </w:rPr>
        <w:t>Статья 3. Ветераны боевых действий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1. К ветеранам боевых действий относятся: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органов принудительного исполнения Российской Федерации,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1.1) военнослужащие органов федеральной службы безопасности, в том числе уволенные в запас (отставку), выполнявшие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 с 24 февраля 2022 года;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2)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lastRenderedPageBreak/>
        <w:t>2.1) лица,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2.4)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3) военнослужащие автомобильных батальонов, направлявшиеся в Афганистан в период ведения там боевых действий для доставки грузов;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4) военнослужащие летного состава, совершавшие с территории СССР вылеты на боевые задания в Афганистан в период ведения там боевых действий;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5)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 и Вооруженных Сил Российской Федерации, находившиеся на территориях других государств в период ведения там боевых действий, получившие в связи с этим ранения, контузии или увечья либо награжденные орденами или медалями СССР либо Российской Федерации за участие в обеспечении указанных боевых действий;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6)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уважительным причинам;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lastRenderedPageBreak/>
        <w:t>7) лица, направлявшиеся на работу для обеспечения выполнения специальных задач на территории Сирийской Арабской Республики с 30 сентября 2015 года, отработавшие установленный при направлении срок либо откомандированные досрочно по уважительным причинам;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8) 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с декабря 1994 года по декабрь 1996 года, прокуроры и следователи органов прокуратуры Российской Федерации, сотрудники Следственного комитета Российской Федерации,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Северо-Кавказского региона с августа 1999 года;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9)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отработавшие установленный при направлении срок либо откомандированные досрочно по уважительным причинам.</w:t>
      </w:r>
      <w:r w:rsidRPr="00B27D56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 w:bidi="he-IL"/>
        </w:rPr>
        <w:t> 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center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 w:bidi="he-IL"/>
        </w:rPr>
        <w:t>Статья 16. Меры социальной поддержки ветеранов боевых действий</w:t>
      </w:r>
    </w:p>
    <w:p w:rsidR="00B27D56" w:rsidRPr="00B27D56" w:rsidRDefault="00B27D56" w:rsidP="009B56E1">
      <w:pPr>
        <w:spacing w:before="100" w:beforeAutospacing="1" w:line="240" w:lineRule="auto"/>
        <w:ind w:firstLine="53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1. Ветеранам боевых действий из числа лиц, указанных в </w:t>
      </w:r>
      <w:hyperlink r:id="rId4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подпунктах 1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- </w:t>
      </w:r>
      <w:hyperlink r:id="rId5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4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, </w:t>
      </w:r>
      <w:hyperlink r:id="rId6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8 пункта 1 статьи 3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настоящего Федерального закона, предоставляются следующие меры социальной поддержки:</w:t>
      </w:r>
    </w:p>
    <w:p w:rsidR="00B27D56" w:rsidRPr="00B27D56" w:rsidRDefault="00B27D56" w:rsidP="009B56E1">
      <w:pPr>
        <w:spacing w:before="100" w:before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8)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7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программы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8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порядке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2. Ветеранам боевых действий из числа лиц, указанных в </w:t>
      </w:r>
      <w:hyperlink r:id="rId9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подпункте 5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пункта 1 статьи 3 настоящего Федерального закона, предоставляются следующие меры социальной поддержки: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1)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</w:t>
      </w:r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 xml:space="preserve">а также внеочередное оказание медицинской помощи в рамках </w:t>
      </w:r>
      <w:hyperlink r:id="rId10" w:history="1">
        <w:r w:rsidRPr="009B56E1">
          <w:rPr>
            <w:rFonts w:ascii="Bookman Old Style" w:eastAsia="Times New Roman" w:hAnsi="Bookman Old Style" w:cs="Times New Roman"/>
            <w:b/>
            <w:bCs/>
            <w:color w:val="0000FF"/>
            <w:sz w:val="24"/>
            <w:szCs w:val="24"/>
            <w:u w:val="single"/>
            <w:lang w:eastAsia="ru-RU" w:bidi="he-IL"/>
          </w:rPr>
          <w:t>программы</w:t>
        </w:r>
      </w:hyperlink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 xml:space="preserve"> государственных </w:t>
      </w:r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lastRenderedPageBreak/>
        <w:t xml:space="preserve">гарантий бесплатного оказания гражданам медицинской помощи в медицинских организациях, подведомственных федеральным органам исполнительной власти, в </w:t>
      </w:r>
      <w:hyperlink r:id="rId11" w:history="1">
        <w:r w:rsidRPr="009B56E1">
          <w:rPr>
            <w:rFonts w:ascii="Bookman Old Style" w:eastAsia="Times New Roman" w:hAnsi="Bookman Old Style" w:cs="Times New Roman"/>
            <w:b/>
            <w:bCs/>
            <w:color w:val="0000FF"/>
            <w:sz w:val="24"/>
            <w:szCs w:val="24"/>
            <w:u w:val="single"/>
            <w:lang w:eastAsia="ru-RU" w:bidi="he-IL"/>
          </w:rPr>
          <w:t>порядке</w:t>
        </w:r>
      </w:hyperlink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2) при наличии медицинских показаний преимущественное обеспечение путевками в санаторно-курортные организации;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3. Ветеранам боевых действий из числа лиц, указанных в </w:t>
      </w:r>
      <w:hyperlink r:id="rId12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подпунктах 6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, </w:t>
      </w:r>
      <w:hyperlink r:id="rId13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7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и </w:t>
      </w:r>
      <w:hyperlink r:id="rId14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9 пункта 1 статьи 3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настоящего Федерального закона, предоставляются следующие меры социальной поддержки:</w:t>
      </w:r>
    </w:p>
    <w:p w:rsidR="00B27D56" w:rsidRPr="00B27D56" w:rsidRDefault="00B27D56" w:rsidP="009B56E1">
      <w:pPr>
        <w:spacing w:before="100" w:beforeAutospacing="1" w:line="240" w:lineRule="auto"/>
        <w:ind w:firstLine="540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1) при наличии медицинских показаний преимущественное обеспечение путевками в санаторно-курортные организации.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right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> </w:t>
      </w:r>
    </w:p>
    <w:p w:rsidR="00B27D56" w:rsidRPr="00B27D56" w:rsidRDefault="00B27D56" w:rsidP="009B56E1">
      <w:pPr>
        <w:spacing w:before="100" w:beforeAutospacing="1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 w:bidi="he-IL"/>
        </w:rPr>
        <w:t>ПРАВИЛА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</w:t>
      </w:r>
    </w:p>
    <w:p w:rsidR="00B27D56" w:rsidRPr="00B27D56" w:rsidRDefault="00B27D56" w:rsidP="009B56E1">
      <w:pPr>
        <w:spacing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Утверждены</w:t>
      </w:r>
    </w:p>
    <w:p w:rsidR="00B27D56" w:rsidRPr="00B27D56" w:rsidRDefault="00B27D56" w:rsidP="009B56E1">
      <w:pPr>
        <w:spacing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постановлением Правительства</w:t>
      </w:r>
    </w:p>
    <w:p w:rsidR="00B27D56" w:rsidRPr="00B27D56" w:rsidRDefault="00B27D56" w:rsidP="009B56E1">
      <w:pPr>
        <w:spacing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Российской Федерации</w:t>
      </w:r>
    </w:p>
    <w:p w:rsidR="00B27D56" w:rsidRPr="00B27D56" w:rsidRDefault="00B27D56" w:rsidP="009B56E1">
      <w:pPr>
        <w:spacing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от 13 февраля 2015 г.№ 123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1. Настоящие Правила устанавливают порядок реализации права инвалидов войны и граждан других категорий, предусмотренных статьями 14 - </w:t>
      </w:r>
      <w:hyperlink r:id="rId15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19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и </w:t>
      </w:r>
      <w:hyperlink r:id="rId16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21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Федерального закона "О ветеранах" (далее - граждане), на внеочередное оказание медицинской помощи в рамках </w:t>
      </w:r>
      <w:hyperlink r:id="rId17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программы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государственных гарантий бесплатного оказания гражданам медицинской помощи (в том числе прохождение ежегодной диспансеризации) в медицинских организациях (в том числе госпиталях ветеранов войн), подведомственных федеральным органам исполнительной власти, </w:t>
      </w:r>
      <w:hyperlink r:id="rId18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перечень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которых утверждается Министерством здравоохранения Российской Федерации (далее - федеральные медицинские организации).</w:t>
      </w:r>
    </w:p>
    <w:p w:rsidR="00B27D56" w:rsidRPr="00B27D56" w:rsidRDefault="00B27D56" w:rsidP="003B4853">
      <w:pPr>
        <w:spacing w:before="100" w:beforeAutospacing="1" w:after="0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2. Медицинская помощь гражданам оказывается в федеральных медицинских организациях при наличии медицинских показаний.</w:t>
      </w:r>
      <w:r w:rsidR="003B4853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</w:t>
      </w: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Финансирование расходов, связанных с внеочередным оказанием медицинской помощи гражданам, осуществляется в соответствии с законодательством Российской Федерации.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bookmarkStart w:id="1" w:name="Par17"/>
      <w:bookmarkEnd w:id="1"/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lastRenderedPageBreak/>
        <w:t xml:space="preserve">3. Направление граждан на внеочередное оказание медицинской помощи осуществляется медицинскими организациями, к которым граждане были прикреплены в период работы до выхода на пенсию и в которых им продолжает оказываться медицинская помощь после выхода на пенсию, или медицинскими организациями, выбранными гражданами в соответствии с </w:t>
      </w:r>
      <w:hyperlink r:id="rId19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частями 1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и </w:t>
      </w:r>
      <w:hyperlink r:id="rId20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2 статьи 21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Федерального закона "Об основах охраны здоровья граждан в Российской Федерации".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4. Исполнительные органы государственной власти субъектов Российской Федерации в сфере охраны здоровья граждан (далее - уполномоченные органы) на основании решения врачебных комиссий медицинских организаций, указанных в </w:t>
      </w:r>
      <w:hyperlink r:id="rId21" w:anchor="Par17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пункте 3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настоящих Правил, направляют граждан с медицинским заключением или соответствующие медицинские документы в федеральные медицинские организации (в соответствии с их профилем) для решения вопроса о внеочередном оказании медицинской помощи.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5. </w:t>
      </w:r>
      <w:hyperlink r:id="rId22" w:history="1">
        <w:r w:rsidRPr="009B56E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 w:bidi="he-IL"/>
          </w:rPr>
          <w:t>Порядок</w:t>
        </w:r>
      </w:hyperlink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 xml:space="preserve"> рассмотрения врачебной комиссией федеральной медицинской организации медицинских документов, представляемых уполномоченными органами, устанавливается Министерством здравоохранения Российской Федерации.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6. Врачебная комиссия федеральной медицинской организации не позднее 14 дней со дня поступления медицинских документов гражданина, а при очной консультации гражданина - не позднее 7 дней со дня консультации принимает решение о приеме гражданина на лечение в этой федеральной медицинской организации и направляет в соответствующий уполномоченный орган такое решение с указанием даты предоставления медицинской помощи.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7. При невозможности оказания гражданину необходимой медицинской помощи своевременно и в полном объеме федеральная медицинская организация принимает решение о его направлении на внеочередное оказание медицинской помощи в другую федеральную медицинскую организацию по согласованию с администрацией этой федеральной медицинской организации в порядке, установленном Министерством здравоохранения Российской Федерации по согласованию с Министерством науки и высшего образования Российской Федерации.</w:t>
      </w:r>
    </w:p>
    <w:p w:rsidR="00B27D56" w:rsidRPr="00B27D56" w:rsidRDefault="00B27D56" w:rsidP="009B56E1">
      <w:pPr>
        <w:spacing w:before="100" w:beforeAutospacing="1" w:line="240" w:lineRule="auto"/>
        <w:ind w:firstLine="709"/>
        <w:jc w:val="both"/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</w:pPr>
      <w:r w:rsidRPr="00B27D56">
        <w:rPr>
          <w:rFonts w:ascii="Bookman Old Style" w:eastAsia="Times New Roman" w:hAnsi="Bookman Old Style" w:cs="Times New Roman"/>
          <w:sz w:val="24"/>
          <w:szCs w:val="24"/>
          <w:lang w:eastAsia="ru-RU" w:bidi="he-IL"/>
        </w:rPr>
        <w:t>8. Контроль за внеочередным оказанием медицинской помощи гражданам осуществляется Федеральной службой по надзору в сфере здравоохранения и руководителями медицинских организаций.</w:t>
      </w:r>
    </w:p>
    <w:p w:rsidR="00B27D56" w:rsidRPr="009B56E1" w:rsidRDefault="00B27D56" w:rsidP="009B56E1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B27D56" w:rsidRPr="009B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EE"/>
    <w:rsid w:val="003B4853"/>
    <w:rsid w:val="009B56E1"/>
    <w:rsid w:val="00A32B95"/>
    <w:rsid w:val="00AE1EF9"/>
    <w:rsid w:val="00B27D56"/>
    <w:rsid w:val="00D7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AED"/>
  <w15:chartTrackingRefBased/>
  <w15:docId w15:val="{25CE03EC-47EC-4C1A-8D5B-FA6368C5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D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B3C62BB01F036968334BCA61DC7FE300BCB5614010FCD04D5929E32D79B56A1B3268EA6AC5224BEF6BAA4FB914664CC9019CBA1BE02F81cCL3L" TargetMode="External"/><Relationship Id="rId13" Type="http://schemas.openxmlformats.org/officeDocument/2006/relationships/hyperlink" Target="consultantplus://offline/ref=C4B3C62BB01F036968334BCA61DC7FE307B9BC6A4612FCD04D5929E32D79B56A1B3268E963C6291EBD24AB13FF40754ECB019EB907cEL6L" TargetMode="External"/><Relationship Id="rId18" Type="http://schemas.openxmlformats.org/officeDocument/2006/relationships/hyperlink" Target="consultantplus://offline/ref=3338CE3F8D4C282B5A0D2964A6CCF8C713EAC459ECABF219D21ECA9DFAE4CEDBF68C0145EE8524011D16A3E75A4DAFF486F62C077FA7BBV4F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D:\%D0%BD%D0%B0%20%D1%81%D0%B0%D0%B9%D1%82\%D0%BD%D0%B0%20%D1%81%D0%B0%D0%B9%D1%82%20%D0%BE%20%D0%B2%D0%B5%D1%82%D0%B5%D1%80%D0%B0%D0%BD%D0%B0%D1%85%20%D0%91%D0%94.docx" TargetMode="External"/><Relationship Id="rId7" Type="http://schemas.openxmlformats.org/officeDocument/2006/relationships/hyperlink" Target="consultantplus://offline/ref=C4B3C62BB01F036968334BCA61DC7FE302B8BC654010FCD04D5929E32D79B56A1B3268EA6AC5224CE46BAA4FB914664CC9019CBA1BE02F81cCL3L" TargetMode="External"/><Relationship Id="rId12" Type="http://schemas.openxmlformats.org/officeDocument/2006/relationships/hyperlink" Target="consultantplus://offline/ref=C4B3C62BB01F036968334BCA61DC7FE307B9BC6A4612FCD04D5929E32D79B56A1B3268EA6AC52249EA6BAA4FB914664CC9019CBA1BE02F81cCL3L" TargetMode="External"/><Relationship Id="rId17" Type="http://schemas.openxmlformats.org/officeDocument/2006/relationships/hyperlink" Target="consultantplus://offline/ref=3338CE3F8D4C282B5A0D2964A6CCF8C717EDC45BEEA1AF13DA47C69FFDEB91CCF1C50D44EE8526071E49A6F24B15A0F799E82F1A63A5B946VAF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38CE3F8D4C282B5A0D2964A6CCF8C712ECC454E8A3AF13DA47C69FFDEB91CCF1C50D44EE8522071649A6F24B15A0F799E82F1A63A5B946VAF8L" TargetMode="External"/><Relationship Id="rId20" Type="http://schemas.openxmlformats.org/officeDocument/2006/relationships/hyperlink" Target="consultantplus://offline/ref=3338CE3F8D4C282B5A0D2964A6CCF8C712EFC35DEEA2AF13DA47C69FFDEB91CCF1C50D44EE8524061349A6F24B15A0F799E82F1A63A5B946VAF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B3C62BB01F036968334BCA61DC7FE307B9BC6A4612FCD04D5929E32D79B56A1B3268EA6AC52748ED6BAA4FB914664CC9019CBA1BE02F81cCL3L" TargetMode="External"/><Relationship Id="rId11" Type="http://schemas.openxmlformats.org/officeDocument/2006/relationships/hyperlink" Target="consultantplus://offline/ref=C4B3C62BB01F036968334BCA61DC7FE300BCB5614010FCD04D5929E32D79B56A1B3268EA6AC5224BEF6BAA4FB914664CC9019CBA1BE02F81cCL3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C4B3C62BB01F036968334BCA61DC7FE307B9BC6A4612FCD04D5929E32D79B56A1B3268EA6AC52249E86BAA4FB914664CC9019CBA1BE02F81cCL3L" TargetMode="External"/><Relationship Id="rId15" Type="http://schemas.openxmlformats.org/officeDocument/2006/relationships/hyperlink" Target="consultantplus://offline/ref=3338CE3F8D4C282B5A0D2964A6CCF8C712ECC454E8A3AF13DA47C69FFDEB91CCF1C50D44EE8522041F49A6F24B15A0F799E82F1A63A5B946VAF8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4B3C62BB01F036968334BCA61DC7FE302B8BC654010FCD04D5929E32D79B56A1B3268EA6AC5224CE46BAA4FB914664CC9019CBA1BE02F81cCL3L" TargetMode="External"/><Relationship Id="rId19" Type="http://schemas.openxmlformats.org/officeDocument/2006/relationships/hyperlink" Target="consultantplus://offline/ref=3338CE3F8D4C282B5A0D2964A6CCF8C712EFC35DEEA2AF13DA47C69FFDEB91CCF1C50D44EE8524061249A6F24B15A0F799E82F1A63A5B946VAF8L" TargetMode="External"/><Relationship Id="rId4" Type="http://schemas.openxmlformats.org/officeDocument/2006/relationships/hyperlink" Target="consultantplus://offline/ref=C4B3C62BB01F036968334BCA61DC7FE307B9BC6A4612FCD04D5929E32D79B56A1B3268E868C0291EBD24AB13FF40754ECB019EB907cEL6L" TargetMode="External"/><Relationship Id="rId9" Type="http://schemas.openxmlformats.org/officeDocument/2006/relationships/hyperlink" Target="consultantplus://offline/ref=C4B3C62BB01F036968334BCA61DC7FE307B9BC6A4612FCD04D5929E32D79B56A1B3268EA6AC52249E96BAA4FB914664CC9019CBA1BE02F81cCL3L" TargetMode="External"/><Relationship Id="rId14" Type="http://schemas.openxmlformats.org/officeDocument/2006/relationships/hyperlink" Target="consultantplus://offline/ref=C4B3C62BB01F036968334BCA61DC7FE307B9BC6A4612FCD04D5929E32D79B56A1B3268E86EC4291EBD24AB13FF40754ECB019EB907cEL6L" TargetMode="External"/><Relationship Id="rId22" Type="http://schemas.openxmlformats.org/officeDocument/2006/relationships/hyperlink" Target="consultantplus://offline/ref=3338CE3F8D4C282B5A0D2964A6CCF8C713EAC459ECABF219D21ECA9DFAE4CEDBF68C0145EE8527001D16A3E75A4DAFF486F62C077FA7BBV4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Сергеевна Пунегова</dc:creator>
  <cp:keywords/>
  <dc:description/>
  <cp:lastModifiedBy>Лариса Сергеевна Пунегова</cp:lastModifiedBy>
  <cp:revision>5</cp:revision>
  <cp:lastPrinted>2024-04-03T07:47:00Z</cp:lastPrinted>
  <dcterms:created xsi:type="dcterms:W3CDTF">2024-04-03T07:31:00Z</dcterms:created>
  <dcterms:modified xsi:type="dcterms:W3CDTF">2024-04-03T07:48:00Z</dcterms:modified>
</cp:coreProperties>
</file>